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5200E5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806000"/>
          <w:sz w:val="28"/>
          <w:szCs w:val="28"/>
          <w:lang w:eastAsia="en-GB"/>
        </w:rPr>
      </w:pPr>
      <w:r w:rsidRPr="005200E5">
        <w:rPr>
          <w:noProof/>
          <w:color w:val="806000"/>
        </w:rPr>
        <w:drawing>
          <wp:anchor distT="0" distB="0" distL="114300" distR="114300" simplePos="0" relativeHeight="251658240" behindDoc="0" locked="0" layoutInCell="1" allowOverlap="1" wp14:anchorId="295AB744" wp14:editId="0FE58CCE">
            <wp:simplePos x="0" y="0"/>
            <wp:positionH relativeFrom="page">
              <wp:posOffset>69124</wp:posOffset>
            </wp:positionH>
            <wp:positionV relativeFrom="page">
              <wp:align>bottom</wp:align>
            </wp:positionV>
            <wp:extent cx="7741285" cy="9828530"/>
            <wp:effectExtent l="0" t="0" r="0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1285" cy="982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5200E5">
        <w:rPr>
          <w:rFonts w:eastAsia="Times New Roman"/>
          <w:b/>
          <w:bCs/>
          <w:color w:val="806000"/>
          <w:sz w:val="28"/>
          <w:szCs w:val="28"/>
          <w:lang w:eastAsia="en-GB"/>
        </w:rPr>
        <w:t>x</w:t>
      </w:r>
    </w:p>
    <w:p w14:paraId="14C4E33C" w14:textId="4A2CC893" w:rsidR="005200E5" w:rsidRPr="005200E5" w:rsidRDefault="005200E5" w:rsidP="005200E5">
      <w:pPr>
        <w:widowControl/>
        <w:bidi/>
        <w:spacing w:before="60" w:after="60" w:line="276" w:lineRule="auto"/>
        <w:jc w:val="center"/>
        <w:rPr>
          <w:rFonts w:asciiTheme="majorHAnsi" w:eastAsiaTheme="minorHAnsi" w:hAnsiTheme="majorHAnsi" w:cstheme="majorHAnsi"/>
          <w:b/>
          <w:bCs/>
          <w:color w:val="806000"/>
          <w:sz w:val="32"/>
          <w:szCs w:val="32"/>
          <w:rtl/>
        </w:rPr>
      </w:pPr>
      <w:bookmarkStart w:id="0" w:name="_Toc496107873"/>
      <w:r>
        <w:rPr>
          <w:rFonts w:asciiTheme="majorHAnsi" w:eastAsiaTheme="minorHAnsi" w:hAnsiTheme="majorHAnsi" w:cstheme="majorHAnsi" w:hint="cs"/>
          <w:b/>
          <w:bCs/>
          <w:color w:val="806000"/>
          <w:sz w:val="32"/>
          <w:szCs w:val="32"/>
          <w:rtl/>
        </w:rPr>
        <w:lastRenderedPageBreak/>
        <w:t xml:space="preserve">    </w:t>
      </w:r>
      <w:r w:rsidRPr="005200E5">
        <w:rPr>
          <w:rFonts w:asciiTheme="majorHAnsi" w:eastAsiaTheme="minorHAnsi" w:hAnsiTheme="majorHAnsi" w:cstheme="majorHAnsi"/>
          <w:b/>
          <w:bCs/>
          <w:color w:val="806000"/>
          <w:sz w:val="32"/>
          <w:szCs w:val="32"/>
          <w:rtl/>
        </w:rPr>
        <w:t xml:space="preserve">نموذج </w:t>
      </w:r>
      <w:proofErr w:type="gramStart"/>
      <w:r w:rsidRPr="005200E5">
        <w:rPr>
          <w:rFonts w:asciiTheme="majorHAnsi" w:eastAsiaTheme="minorHAnsi" w:hAnsiTheme="majorHAnsi" w:cstheme="majorHAnsi"/>
          <w:b/>
          <w:bCs/>
          <w:color w:val="806000"/>
          <w:sz w:val="32"/>
          <w:szCs w:val="32"/>
          <w:rtl/>
        </w:rPr>
        <w:t>الملاحظ</w:t>
      </w:r>
      <w:r w:rsidRPr="005200E5">
        <w:rPr>
          <w:rFonts w:asciiTheme="majorHAnsi" w:eastAsiaTheme="minorHAnsi" w:hAnsiTheme="majorHAnsi" w:cstheme="majorHAnsi" w:hint="cs"/>
          <w:b/>
          <w:bCs/>
          <w:color w:val="806000"/>
          <w:sz w:val="32"/>
          <w:szCs w:val="32"/>
          <w:rtl/>
        </w:rPr>
        <w:t xml:space="preserve">ة </w:t>
      </w:r>
      <w:r w:rsidRPr="005200E5">
        <w:rPr>
          <w:rFonts w:asciiTheme="majorHAnsi" w:eastAsiaTheme="minorHAnsi" w:hAnsiTheme="majorHAnsi" w:cstheme="majorHAnsi"/>
          <w:b/>
          <w:bCs/>
          <w:color w:val="806000"/>
          <w:sz w:val="32"/>
          <w:szCs w:val="32"/>
          <w:rtl/>
        </w:rPr>
        <w:t xml:space="preserve"> الرّسم</w:t>
      </w:r>
      <w:r w:rsidRPr="005200E5">
        <w:rPr>
          <w:rFonts w:asciiTheme="majorHAnsi" w:eastAsiaTheme="minorHAnsi" w:hAnsiTheme="majorHAnsi" w:cstheme="majorHAnsi" w:hint="cs"/>
          <w:b/>
          <w:bCs/>
          <w:color w:val="806000"/>
          <w:sz w:val="32"/>
          <w:szCs w:val="32"/>
          <w:rtl/>
        </w:rPr>
        <w:t>ية</w:t>
      </w:r>
      <w:bookmarkEnd w:id="0"/>
      <w:proofErr w:type="gramEnd"/>
    </w:p>
    <w:tbl>
      <w:tblPr>
        <w:tblStyle w:val="TableGrid"/>
        <w:bidiVisual/>
        <w:tblW w:w="5639" w:type="pct"/>
        <w:jc w:val="center"/>
        <w:tblLook w:val="04A0" w:firstRow="1" w:lastRow="0" w:firstColumn="1" w:lastColumn="0" w:noHBand="0" w:noVBand="1"/>
      </w:tblPr>
      <w:tblGrid>
        <w:gridCol w:w="3370"/>
        <w:gridCol w:w="3722"/>
        <w:gridCol w:w="3778"/>
      </w:tblGrid>
      <w:tr w:rsidR="005200E5" w:rsidRPr="005200E5" w14:paraId="049EA45E" w14:textId="77777777" w:rsidTr="00FF6384">
        <w:trPr>
          <w:jc w:val="center"/>
        </w:trPr>
        <w:tc>
          <w:tcPr>
            <w:tcW w:w="1550" w:type="pct"/>
          </w:tcPr>
          <w:p w14:paraId="604E4292" w14:textId="480579DA" w:rsidR="005200E5" w:rsidRPr="005200E5" w:rsidRDefault="3F69A33B" w:rsidP="3E5FA743">
            <w:pPr>
              <w:bidi/>
              <w:spacing w:before="60" w:after="60" w:line="276" w:lineRule="auto"/>
              <w:rPr>
                <w:rFonts w:asciiTheme="majorHAnsi" w:hAnsiTheme="majorHAnsi" w:cstheme="majorBidi" w:hint="cs"/>
                <w:b/>
                <w:bCs/>
                <w:color w:val="806000"/>
                <w:lang w:bidi="ar-JO"/>
              </w:rPr>
            </w:pPr>
            <w:r w:rsidRPr="3E5FA743">
              <w:rPr>
                <w:rFonts w:asciiTheme="majorHAnsi" w:hAnsiTheme="majorHAnsi" w:cstheme="majorBidi"/>
                <w:b/>
                <w:bCs/>
                <w:color w:val="806000"/>
                <w:rtl/>
              </w:rPr>
              <w:t xml:space="preserve">اسم </w:t>
            </w:r>
            <w:r w:rsidR="005200E5" w:rsidRPr="3E5FA743">
              <w:rPr>
                <w:rFonts w:asciiTheme="majorHAnsi" w:hAnsiTheme="majorHAnsi" w:cstheme="majorBidi"/>
                <w:b/>
                <w:bCs/>
                <w:color w:val="806000"/>
                <w:rtl/>
              </w:rPr>
              <w:t xml:space="preserve">المُعلّم الطّالب: </w:t>
            </w:r>
            <w:r w:rsidR="00FF6384">
              <w:rPr>
                <w:rFonts w:asciiTheme="majorHAnsi" w:hAnsiTheme="majorHAnsi" w:cstheme="majorBidi" w:hint="cs"/>
                <w:b/>
                <w:bCs/>
                <w:color w:val="806000"/>
                <w:rtl/>
                <w:lang w:bidi="ar-JO"/>
              </w:rPr>
              <w:t>خيرات رأفت محمد القط</w:t>
            </w:r>
          </w:p>
          <w:p w14:paraId="355CC9B6" w14:textId="2049369D" w:rsidR="005200E5" w:rsidRPr="005200E5" w:rsidRDefault="4F1E8DD0" w:rsidP="3E5FA743">
            <w:pPr>
              <w:bidi/>
              <w:spacing w:before="60" w:after="60" w:line="276" w:lineRule="auto"/>
              <w:rPr>
                <w:rFonts w:asciiTheme="majorHAnsi" w:hAnsiTheme="majorHAnsi" w:cstheme="majorBidi"/>
                <w:b/>
                <w:bCs/>
                <w:color w:val="806000"/>
              </w:rPr>
            </w:pPr>
            <w:r w:rsidRPr="3E5FA743">
              <w:rPr>
                <w:rFonts w:asciiTheme="majorHAnsi" w:hAnsiTheme="majorHAnsi" w:cstheme="majorBidi"/>
                <w:b/>
                <w:bCs/>
                <w:color w:val="806000"/>
                <w:rtl/>
              </w:rPr>
              <w:t xml:space="preserve">الرقم </w:t>
            </w:r>
            <w:proofErr w:type="gramStart"/>
            <w:r w:rsidRPr="3E5FA743">
              <w:rPr>
                <w:rFonts w:asciiTheme="majorHAnsi" w:hAnsiTheme="majorHAnsi" w:cstheme="majorBidi"/>
                <w:b/>
                <w:bCs/>
                <w:color w:val="806000"/>
                <w:rtl/>
              </w:rPr>
              <w:t>الأكاديمي</w:t>
            </w:r>
            <w:r w:rsidR="00FF6384">
              <w:rPr>
                <w:rFonts w:asciiTheme="majorHAnsi" w:hAnsiTheme="majorHAnsi" w:cstheme="majorBidi" w:hint="cs"/>
                <w:b/>
                <w:bCs/>
                <w:color w:val="806000"/>
                <w:rtl/>
              </w:rPr>
              <w:t xml:space="preserve"> :</w:t>
            </w:r>
            <w:proofErr w:type="gramEnd"/>
            <w:r w:rsidR="00FF6384">
              <w:rPr>
                <w:rFonts w:asciiTheme="majorHAnsi" w:hAnsiTheme="majorHAnsi" w:cstheme="majorBidi" w:hint="cs"/>
                <w:b/>
                <w:bCs/>
                <w:color w:val="806000"/>
                <w:rtl/>
              </w:rPr>
              <w:t xml:space="preserve"> 219746</w:t>
            </w:r>
          </w:p>
        </w:tc>
        <w:tc>
          <w:tcPr>
            <w:tcW w:w="1712" w:type="pct"/>
          </w:tcPr>
          <w:p w14:paraId="43B30975" w14:textId="31611DF9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مُدرس </w:t>
            </w:r>
            <w:proofErr w:type="gramStart"/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المُعلّمين 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  <w:t>:</w:t>
            </w:r>
            <w:proofErr w:type="gramEnd"/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د. ايمان مطالقة</w:t>
            </w:r>
          </w:p>
        </w:tc>
        <w:tc>
          <w:tcPr>
            <w:tcW w:w="1738" w:type="pct"/>
          </w:tcPr>
          <w:p w14:paraId="467EAC23" w14:textId="66012322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الصديق </w:t>
            </w:r>
            <w:proofErr w:type="gramStart"/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الناقد: 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عز</w:t>
            </w:r>
            <w:proofErr w:type="gramEnd"/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الدين راضي العمري</w:t>
            </w:r>
          </w:p>
        </w:tc>
      </w:tr>
      <w:tr w:rsidR="005200E5" w:rsidRPr="005200E5" w14:paraId="0F0D6913" w14:textId="77777777" w:rsidTr="00FF6384">
        <w:trPr>
          <w:jc w:val="center"/>
        </w:trPr>
        <w:tc>
          <w:tcPr>
            <w:tcW w:w="1550" w:type="pct"/>
          </w:tcPr>
          <w:p w14:paraId="551461F8" w14:textId="2BE5AA0F" w:rsid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اليوم: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الاثنين</w:t>
            </w:r>
          </w:p>
          <w:p w14:paraId="1D5FC34B" w14:textId="77777777" w:rsidR="005200E5" w:rsidRPr="005200E5" w:rsidRDefault="005200E5" w:rsidP="005200E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09FF4D4D" w14:textId="7095540B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  <w:proofErr w:type="gramStart"/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التاريخ: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4</w:t>
            </w:r>
            <w:proofErr w:type="gramEnd"/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/6/2026</w:t>
            </w:r>
          </w:p>
          <w:p w14:paraId="22452D29" w14:textId="77777777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</w:tc>
        <w:tc>
          <w:tcPr>
            <w:tcW w:w="1712" w:type="pct"/>
          </w:tcPr>
          <w:p w14:paraId="4C10E9B9" w14:textId="25BFDEFF" w:rsid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proofErr w:type="gramStart"/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المبحث: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المهارات</w:t>
            </w:r>
            <w:proofErr w:type="gramEnd"/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الرقمية</w:t>
            </w:r>
          </w:p>
          <w:p w14:paraId="16398097" w14:textId="77777777" w:rsidR="005200E5" w:rsidRPr="005200E5" w:rsidRDefault="005200E5" w:rsidP="005200E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3FE34AB4" w14:textId="2C226636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عنوان 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الدرس: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 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bidi="ar-JO"/>
              </w:rPr>
              <w:t>بناء المواقع الإلكترونية</w:t>
            </w:r>
          </w:p>
        </w:tc>
        <w:tc>
          <w:tcPr>
            <w:tcW w:w="1738" w:type="pct"/>
          </w:tcPr>
          <w:p w14:paraId="0F10ADD4" w14:textId="017A6FF0" w:rsid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المدرسة: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كفرنجة الثانوية للبنين</w:t>
            </w:r>
          </w:p>
          <w:p w14:paraId="24A546A7" w14:textId="77777777" w:rsidR="005200E5" w:rsidRDefault="005200E5" w:rsidP="005200E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0DE95458" w14:textId="6C4FD232" w:rsidR="005200E5" w:rsidRPr="005200E5" w:rsidRDefault="005200E5" w:rsidP="005200E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الصّف: 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العاشر</w:t>
            </w:r>
          </w:p>
          <w:p w14:paraId="0DB5B5D5" w14:textId="77777777" w:rsidR="005200E5" w:rsidRPr="005200E5" w:rsidRDefault="005200E5" w:rsidP="005200E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</w:tc>
      </w:tr>
      <w:tr w:rsidR="005200E5" w:rsidRPr="005200E5" w14:paraId="6BF827E0" w14:textId="77777777" w:rsidTr="3E5FA743">
        <w:trPr>
          <w:jc w:val="center"/>
        </w:trPr>
        <w:tc>
          <w:tcPr>
            <w:tcW w:w="5000" w:type="pct"/>
            <w:gridSpan w:val="3"/>
          </w:tcPr>
          <w:p w14:paraId="1084B654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t xml:space="preserve">تركيز جلسة الملاحظة: </w:t>
            </w:r>
          </w:p>
          <w:p w14:paraId="6F7EBBD1" w14:textId="2CFE6D11" w:rsidR="005200E5" w:rsidRPr="005200E5" w:rsidRDefault="00FF6384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  <w:r w:rsidRPr="00FF6384">
              <w:rPr>
                <w:rFonts w:asciiTheme="majorHAnsi" w:eastAsiaTheme="minorEastAsia" w:hAnsiTheme="majorHAnsi" w:cs="Calibri"/>
                <w:b/>
                <w:bCs/>
                <w:color w:val="806000"/>
                <w:rtl/>
              </w:rPr>
              <w:t>توظيف التكنولوجيا التفاعلية (</w:t>
            </w:r>
            <w:r>
              <w:rPr>
                <w:rFonts w:asciiTheme="majorHAnsi" w:eastAsiaTheme="minorEastAsia" w:hAnsiTheme="majorHAnsi" w:cstheme="majorHAnsi"/>
                <w:b/>
                <w:bCs/>
                <w:color w:val="806000"/>
              </w:rPr>
              <w:t>Kahoot</w:t>
            </w:r>
            <w:r w:rsidRPr="00FF6384">
              <w:rPr>
                <w:rFonts w:asciiTheme="majorHAnsi" w:eastAsiaTheme="minorEastAsia" w:hAnsiTheme="majorHAnsi" w:cs="Calibri"/>
                <w:b/>
                <w:bCs/>
                <w:color w:val="806000"/>
                <w:rtl/>
              </w:rPr>
              <w:t>)، وتطبيق نموذج (5</w:t>
            </w:r>
            <w:r w:rsidRPr="00FF6384">
              <w:rPr>
                <w:rFonts w:asciiTheme="majorHAnsi" w:eastAsiaTheme="minorEastAsia" w:hAnsiTheme="majorHAnsi" w:cstheme="majorHAnsi"/>
                <w:b/>
                <w:bCs/>
                <w:color w:val="806000"/>
              </w:rPr>
              <w:t>Es</w:t>
            </w:r>
            <w:r w:rsidRPr="00FF6384">
              <w:rPr>
                <w:rFonts w:asciiTheme="majorHAnsi" w:eastAsiaTheme="minorEastAsia" w:hAnsiTheme="majorHAnsi" w:cs="Calibri"/>
                <w:b/>
                <w:bCs/>
                <w:color w:val="806000"/>
                <w:rtl/>
              </w:rPr>
              <w:t>) المعرفي، والاعتماد على التقويم البعدي لتقييم فاعلية النتاجات التعليمية بشكل دقيق.</w:t>
            </w:r>
          </w:p>
        </w:tc>
      </w:tr>
      <w:tr w:rsidR="005200E5" w:rsidRPr="005200E5" w14:paraId="24356891" w14:textId="77777777" w:rsidTr="3E5FA743">
        <w:trPr>
          <w:jc w:val="center"/>
        </w:trPr>
        <w:tc>
          <w:tcPr>
            <w:tcW w:w="5000" w:type="pct"/>
            <w:gridSpan w:val="3"/>
          </w:tcPr>
          <w:p w14:paraId="2A1EAC65" w14:textId="51A1FBEA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التغذية الراجعة على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bidi="ar-JO"/>
              </w:rPr>
              <w:t xml:space="preserve"> خطة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 الدرس المعطى</w:t>
            </w: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وفق عناصر التخطيط </w:t>
            </w:r>
            <w:proofErr w:type="spellStart"/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الدرسي</w:t>
            </w:r>
            <w:proofErr w:type="spellEnd"/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: 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bidi="ar-JO"/>
              </w:rPr>
              <w:t>تميزت الخطة بوضوح النتاجات المبنية على مستويات تصنيف بلوم (</w:t>
            </w:r>
            <w:r w:rsidR="00FF6384" w:rsidRPr="00FF6384">
              <w:rPr>
                <w:rFonts w:asciiTheme="majorHAnsi" w:hAnsiTheme="majorHAnsi" w:cstheme="majorHAnsi"/>
                <w:b/>
                <w:bCs/>
                <w:color w:val="806000"/>
                <w:lang w:bidi="ar-JO"/>
              </w:rPr>
              <w:t>Bloom's Taxonomy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bidi="ar-JO"/>
              </w:rPr>
              <w:t>). كما يُحسب للخطة التخلي التام عن الاستبانات أو الاختبارات القبلية، وتوجيه التركيز كلياً نحو الاختبارات البعدية لقياس الأثر الفعلي للتعلم بوضوح. تم توظيف استراتيجية (فكر-زاوج-شارك) بشكل متناغم مع المحتوى.</w:t>
            </w:r>
          </w:p>
          <w:p w14:paraId="75C86772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</w:tc>
      </w:tr>
      <w:tr w:rsidR="005200E5" w:rsidRPr="005200E5" w14:paraId="5494C564" w14:textId="77777777" w:rsidTr="3E5FA743">
        <w:trPr>
          <w:jc w:val="center"/>
        </w:trPr>
        <w:tc>
          <w:tcPr>
            <w:tcW w:w="3262" w:type="pct"/>
            <w:gridSpan w:val="2"/>
          </w:tcPr>
          <w:p w14:paraId="2FF948BC" w14:textId="3F42A337" w:rsid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مسار الحصة: 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(مع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 المعايير التي تم رصدها خلال </w:t>
            </w: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الجلسة)</w:t>
            </w: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:</w:t>
            </w:r>
          </w:p>
          <w:p w14:paraId="0B593D73" w14:textId="77777777" w:rsidR="005200E5" w:rsidRPr="005200E5" w:rsidRDefault="005200E5" w:rsidP="005200E5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  <w:p w14:paraId="096827C5" w14:textId="5E4D62E6" w:rsidR="005200E5" w:rsidRPr="005200E5" w:rsidRDefault="005200E5" w:rsidP="005200E5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*</w:t>
            </w:r>
            <w:proofErr w:type="gramStart"/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التمهيد 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 </w:t>
            </w:r>
            <w:proofErr w:type="spellStart"/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ثارة</w:t>
            </w:r>
            <w:proofErr w:type="spellEnd"/>
            <w:proofErr w:type="gramEnd"/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 xml:space="preserve"> اهتمام الطلبة بمفهوم هندسة المواقع وتوجيه سؤال افتتاحي جاذب حول آلية عمل عناوين النطاقات (</w:t>
            </w:r>
            <w:r w:rsidR="00FF6384" w:rsidRPr="00FF6384">
              <w:rPr>
                <w:rFonts w:asciiTheme="majorHAnsi" w:hAnsiTheme="majorHAnsi" w:cstheme="majorHAnsi"/>
                <w:b/>
                <w:bCs/>
                <w:color w:val="806000"/>
              </w:rPr>
              <w:t>DNS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).</w:t>
            </w:r>
          </w:p>
          <w:p w14:paraId="7BCA7160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206C74A6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7BC3D90C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  <w:p w14:paraId="236A8BE9" w14:textId="5F129454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*</w:t>
            </w: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العرض والإجراءات الت</w:t>
            </w: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دريسية</w:t>
            </w:r>
            <w:r w:rsidR="00FF6384">
              <w:rPr>
                <w:rFonts w:asciiTheme="majorHAnsi" w:hAnsiTheme="majorHAnsi" w:cs="Calibri" w:hint="cs"/>
                <w:b/>
                <w:bCs/>
                <w:color w:val="806000"/>
                <w:rtl/>
              </w:rPr>
              <w:t xml:space="preserve"> 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تطبيق فاعل لاستراتيجية "فكر-زاوج-شارك" لتحليل الفروق بين المواقع الثابتة والديناميكية. دمج أدوات مرئية لتوضيح هرمية الويب (</w:t>
            </w:r>
            <w:r w:rsidR="00FF6384" w:rsidRPr="00FF6384">
              <w:rPr>
                <w:rFonts w:asciiTheme="majorHAnsi" w:hAnsiTheme="majorHAnsi" w:cstheme="majorHAnsi"/>
                <w:b/>
                <w:bCs/>
                <w:color w:val="806000"/>
              </w:rPr>
              <w:t>HTML, CSS, JS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).</w:t>
            </w:r>
          </w:p>
          <w:p w14:paraId="62912C98" w14:textId="599B2FAF" w:rsidR="005200E5" w:rsidRPr="005200E5" w:rsidRDefault="005200E5" w:rsidP="00FF6384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7668A406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</w:t>
            </w:r>
          </w:p>
          <w:p w14:paraId="27696E18" w14:textId="28EC3F39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*</w:t>
            </w:r>
            <w:proofErr w:type="gramStart"/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الغلق 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 xml:space="preserve"> استخدام</w:t>
            </w:r>
            <w:proofErr w:type="gramEnd"/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 xml:space="preserve"> تطبيق </w:t>
            </w:r>
            <w:r w:rsidR="00FF6384">
              <w:rPr>
                <w:rFonts w:asciiTheme="majorHAnsi" w:hAnsiTheme="majorHAnsi" w:cs="Calibri"/>
                <w:b/>
                <w:bCs/>
                <w:color w:val="806000"/>
              </w:rPr>
              <w:t xml:space="preserve">Kahoot </w:t>
            </w:r>
            <w:r w:rsidR="00FF6384"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لتنفيذ اختبار ختامي (بعدي) مباشر لجميع الطلبة للتأكد من تحقق النتاجات دون الرجوع لأي قياس قبلي.</w:t>
            </w:r>
          </w:p>
          <w:p w14:paraId="12B16890" w14:textId="43136C68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3B05079F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</w:tc>
        <w:tc>
          <w:tcPr>
            <w:tcW w:w="1738" w:type="pct"/>
          </w:tcPr>
          <w:p w14:paraId="4B023827" w14:textId="77777777" w:rsidR="005200E5" w:rsidRPr="005200E5" w:rsidRDefault="005200E5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t>نقاط المناقشة / أسئلة على الدرس بهدف التأمّل بما جرى:</w:t>
            </w:r>
          </w:p>
          <w:p w14:paraId="3E2E5048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كيف انعكس التركيز الحصري على التقويم البعدي على وضوح قياس النتاجات لدى الطلبة؟</w:t>
            </w:r>
          </w:p>
          <w:p w14:paraId="11CAC11C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إلى أي مدى أسهمت استراتيجية (فكر-زاوج-شارك) في تعميق الفهم الفني للغات البرمجة؟</w:t>
            </w:r>
          </w:p>
          <w:p w14:paraId="2F30FE65" w14:textId="2A5F18AE" w:rsidR="005200E5" w:rsidRPr="005200E5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ما التحديات التي ظهرت أثناء استخدام التطبيقات الرقمية في بيئة المدرسة، وكيف تم تجاوزها؟</w:t>
            </w:r>
          </w:p>
          <w:p w14:paraId="059C3473" w14:textId="77777777" w:rsidR="005200E5" w:rsidRPr="005200E5" w:rsidRDefault="005200E5" w:rsidP="00216E43">
            <w:pPr>
              <w:overflowPunct w:val="0"/>
              <w:autoSpaceDE w:val="0"/>
              <w:autoSpaceDN w:val="0"/>
              <w:bidi/>
              <w:adjustRightInd w:val="0"/>
              <w:spacing w:before="60" w:after="60"/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</w:pPr>
          </w:p>
        </w:tc>
      </w:tr>
      <w:tr w:rsidR="005200E5" w:rsidRPr="005200E5" w14:paraId="483611BF" w14:textId="77777777" w:rsidTr="3E5FA743">
        <w:trPr>
          <w:jc w:val="center"/>
        </w:trPr>
        <w:tc>
          <w:tcPr>
            <w:tcW w:w="3262" w:type="pct"/>
            <w:gridSpan w:val="2"/>
          </w:tcPr>
          <w:p w14:paraId="6A656E35" w14:textId="1D4285F5" w:rsid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t xml:space="preserve">مفاتيح القوة: </w:t>
            </w:r>
          </w:p>
          <w:p w14:paraId="2F946743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إدارة صفية متميزة تعكس خبرة (تربوي خبير)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6B4A3481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التطبيق السليم والواثق لأدوات التقويم البعدي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18CD176D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ربط المفاهيم التقنية المعقدة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 xml:space="preserve"> (</w:t>
            </w: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 xml:space="preserve">خوادم الويب، 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 xml:space="preserve">IP) </w:t>
            </w: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بأمثلة واقعية ملموسة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1C19CB11" w14:textId="0F086D11" w:rsidR="00FF6384" w:rsidRPr="005200E5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التمكن العالي من توظيف التكنولوجيا لإدارة تفاعل الطلبة.</w:t>
            </w:r>
          </w:p>
          <w:p w14:paraId="5ED1B64E" w14:textId="2827D8A6" w:rsidR="005200E5" w:rsidRPr="005200E5" w:rsidRDefault="005200E5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</w:pPr>
          </w:p>
          <w:p w14:paraId="2A28D95F" w14:textId="3809463E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</w:tc>
        <w:tc>
          <w:tcPr>
            <w:tcW w:w="1738" w:type="pct"/>
          </w:tcPr>
          <w:p w14:paraId="7C27D94A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t xml:space="preserve">معايير المعلّمين: </w:t>
            </w:r>
          </w:p>
          <w:p w14:paraId="58248298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التخطيط الفعال للتعلم المبني على الأدلة (التقويم البعدي)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</w:rPr>
              <w:t>.</w:t>
            </w:r>
          </w:p>
          <w:p w14:paraId="0BB2E939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إدارة بيئة تعلم آمنة وداعمة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</w:rPr>
              <w:t>.</w:t>
            </w:r>
          </w:p>
          <w:p w14:paraId="69A9E7AD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توظيف استراتيجيات تدريس متنوعة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</w:rPr>
              <w:t>.</w:t>
            </w:r>
          </w:p>
          <w:p w14:paraId="404C3FBD" w14:textId="3629CBFD" w:rsidR="005200E5" w:rsidRPr="005200E5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</w:rPr>
              <w:t>دمج التكنولوجيا في التعليم والتعلم.</w:t>
            </w:r>
          </w:p>
        </w:tc>
      </w:tr>
      <w:tr w:rsidR="005200E5" w:rsidRPr="005200E5" w14:paraId="69E17D85" w14:textId="77777777" w:rsidTr="3E5FA743">
        <w:trPr>
          <w:jc w:val="center"/>
        </w:trPr>
        <w:tc>
          <w:tcPr>
            <w:tcW w:w="3262" w:type="pct"/>
            <w:gridSpan w:val="2"/>
            <w:tcBorders>
              <w:bottom w:val="single" w:sz="4" w:space="0" w:color="auto"/>
            </w:tcBorders>
          </w:tcPr>
          <w:p w14:paraId="5D53AF4A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lastRenderedPageBreak/>
              <w:t>مجالات التطوير:</w:t>
            </w:r>
          </w:p>
          <w:p w14:paraId="670C7E73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توسيع نطاق توظيف منصة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 xml:space="preserve"> WhatsApp </w:t>
            </w: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لإنشاء أتمتة ترسل التغذية الراجعة ونتائج الاختبار البعدي للطلبة فور انتهاء الحصة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655BE2A8" w14:textId="77777777" w:rsidR="00FF6384" w:rsidRPr="00FF6384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منح الطلبة مساحة أكبر في مرحلة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 xml:space="preserve"> (</w:t>
            </w: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التوسع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 xml:space="preserve"> - Elaborate) </w:t>
            </w: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لتصميم مخططات أولية لصفحات ويب بأنفسهم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6B91E835" w14:textId="2AD483A7" w:rsidR="005200E5" w:rsidRPr="005200E5" w:rsidRDefault="00FF6384" w:rsidP="00FF6384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زيادة توظيف الأسئلة الاستقصائية العليا (مهارات التفكير الناقد) خلال مرحلة الشرح.</w:t>
            </w:r>
          </w:p>
        </w:tc>
        <w:tc>
          <w:tcPr>
            <w:tcW w:w="1738" w:type="pct"/>
            <w:tcBorders>
              <w:bottom w:val="single" w:sz="4" w:space="0" w:color="auto"/>
            </w:tcBorders>
          </w:tcPr>
          <w:p w14:paraId="57863C4D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  <w:t xml:space="preserve">معايير المعلّمين: </w:t>
            </w:r>
          </w:p>
          <w:p w14:paraId="3EE31498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تطوير الممارسات التدريسية ودمج أتمتة الاتصال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2899E6A2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استخدام نتائج التقويم لتحسين التعلم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33319F68" w14:textId="77777777" w:rsidR="00FF6384" w:rsidRPr="00FF6384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دعم تعلم جميع الطلبة وفق احتياجاتهم</w:t>
            </w:r>
            <w:r w:rsidRPr="00FF6384">
              <w:rPr>
                <w:rFonts w:asciiTheme="majorHAnsi" w:hAnsiTheme="majorHAnsi" w:cstheme="majorHAnsi"/>
                <w:b/>
                <w:bCs/>
                <w:color w:val="806000"/>
                <w:lang w:eastAsia="en-US"/>
              </w:rPr>
              <w:t>.</w:t>
            </w:r>
          </w:p>
          <w:p w14:paraId="7F25D822" w14:textId="11BD285C" w:rsidR="005200E5" w:rsidRPr="005200E5" w:rsidRDefault="00FF6384" w:rsidP="00FF6384">
            <w:pPr>
              <w:pStyle w:val="NoSpacing"/>
              <w:bidi/>
              <w:spacing w:before="60" w:after="60"/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eastAsia="en-US" w:bidi="ar-JO"/>
              </w:rPr>
            </w:pPr>
            <w:r w:rsidRPr="00FF6384">
              <w:rPr>
                <w:rFonts w:asciiTheme="majorHAnsi" w:hAnsiTheme="majorHAnsi" w:cs="Calibri"/>
                <w:b/>
                <w:bCs/>
                <w:color w:val="806000"/>
                <w:rtl/>
                <w:lang w:eastAsia="en-US"/>
              </w:rPr>
              <w:t>التطور المهني المستمر والتأمل في الممارسات التعليمية.</w:t>
            </w:r>
          </w:p>
        </w:tc>
      </w:tr>
      <w:tr w:rsidR="005200E5" w:rsidRPr="005200E5" w14:paraId="35BFB202" w14:textId="77777777" w:rsidTr="3E5FA743">
        <w:trPr>
          <w:jc w:val="center"/>
        </w:trPr>
        <w:tc>
          <w:tcPr>
            <w:tcW w:w="5000" w:type="pct"/>
            <w:gridSpan w:val="3"/>
            <w:tcBorders>
              <w:bottom w:val="dotted" w:sz="4" w:space="0" w:color="auto"/>
            </w:tcBorders>
          </w:tcPr>
          <w:p w14:paraId="0A994A2F" w14:textId="77777777" w:rsidR="005200E5" w:rsidRPr="005200E5" w:rsidRDefault="005200E5" w:rsidP="00216E43">
            <w:pPr>
              <w:pStyle w:val="NoSpacing"/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  <w:lang w:eastAsia="en-US"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التواقيع:</w:t>
            </w:r>
          </w:p>
        </w:tc>
      </w:tr>
      <w:tr w:rsidR="005200E5" w:rsidRPr="005200E5" w14:paraId="576693E5" w14:textId="77777777" w:rsidTr="00FF6384">
        <w:trPr>
          <w:jc w:val="center"/>
        </w:trPr>
        <w:tc>
          <w:tcPr>
            <w:tcW w:w="1550" w:type="pct"/>
            <w:tcBorders>
              <w:top w:val="dotted" w:sz="4" w:space="0" w:color="auto"/>
            </w:tcBorders>
          </w:tcPr>
          <w:p w14:paraId="161CD4C4" w14:textId="45F903C1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 xml:space="preserve">المُعلّم </w:t>
            </w:r>
            <w:proofErr w:type="gramStart"/>
            <w:r w:rsidRPr="005200E5">
              <w:rPr>
                <w:rFonts w:asciiTheme="majorHAnsi" w:hAnsiTheme="majorHAnsi" w:cstheme="majorHAnsi"/>
                <w:b/>
                <w:bCs/>
                <w:color w:val="806000"/>
                <w:rtl/>
              </w:rPr>
              <w:t>الطّالب</w:t>
            </w:r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:</w:t>
            </w:r>
            <w:proofErr w:type="gramEnd"/>
            <w:r w:rsidR="00FF6384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خيرات رافت محمد القط</w:t>
            </w:r>
          </w:p>
          <w:p w14:paraId="6B1B151A" w14:textId="77777777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rtl/>
              </w:rPr>
            </w:pPr>
          </w:p>
          <w:p w14:paraId="0905859A" w14:textId="77777777" w:rsidR="005200E5" w:rsidRPr="005200E5" w:rsidRDefault="005200E5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</w:tc>
        <w:tc>
          <w:tcPr>
            <w:tcW w:w="3450" w:type="pct"/>
            <w:gridSpan w:val="2"/>
            <w:tcBorders>
              <w:top w:val="dotted" w:sz="4" w:space="0" w:color="auto"/>
            </w:tcBorders>
          </w:tcPr>
          <w:p w14:paraId="33E321DD" w14:textId="0F0FCB33" w:rsidR="005200E5" w:rsidRPr="005200E5" w:rsidRDefault="00FF6384" w:rsidP="00216E43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د. ايمان مطالق</w:t>
            </w:r>
            <w:r w:rsidR="000C2BA5"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>ة</w:t>
            </w:r>
            <w:r w:rsidR="005200E5" w:rsidRPr="005200E5">
              <w:rPr>
                <w:rFonts w:asciiTheme="majorHAnsi" w:hAnsiTheme="majorHAnsi" w:cstheme="majorHAnsi"/>
                <w:b/>
                <w:bCs/>
                <w:color w:val="806000"/>
                <w:rtl/>
                <w:lang w:bidi="ar-JO"/>
              </w:rPr>
              <w:t xml:space="preserve"> / </w:t>
            </w:r>
            <w:r w:rsidR="000C2BA5">
              <w:rPr>
                <w:rFonts w:asciiTheme="majorHAnsi" w:hAnsiTheme="majorHAnsi" w:cstheme="majorHAnsi" w:hint="cs"/>
                <w:b/>
                <w:bCs/>
                <w:color w:val="806000"/>
                <w:rtl/>
                <w:lang w:bidi="ar-JO"/>
              </w:rPr>
              <w:t>عز راضي العمري</w:t>
            </w:r>
            <w:r>
              <w:rPr>
                <w:rFonts w:asciiTheme="majorHAnsi" w:hAnsiTheme="majorHAnsi" w:cstheme="majorHAnsi" w:hint="cs"/>
                <w:b/>
                <w:bCs/>
                <w:color w:val="806000"/>
                <w:rtl/>
              </w:rPr>
              <w:t xml:space="preserve"> </w:t>
            </w:r>
          </w:p>
          <w:p w14:paraId="2B96E89D" w14:textId="77777777" w:rsidR="005200E5" w:rsidRPr="005200E5" w:rsidRDefault="005200E5" w:rsidP="00216E43">
            <w:pPr>
              <w:bidi/>
              <w:spacing w:before="60" w:after="60"/>
              <w:rPr>
                <w:rFonts w:asciiTheme="majorHAnsi" w:hAnsiTheme="majorHAnsi" w:cstheme="majorHAnsi"/>
                <w:b/>
                <w:bCs/>
                <w:color w:val="806000"/>
              </w:rPr>
            </w:pPr>
          </w:p>
        </w:tc>
      </w:tr>
    </w:tbl>
    <w:p w14:paraId="15448F43" w14:textId="77777777" w:rsidR="005200E5" w:rsidRPr="005200E5" w:rsidRDefault="005200E5" w:rsidP="005200E5">
      <w:pPr>
        <w:pStyle w:val="Heading1"/>
        <w:spacing w:before="0" w:after="0" w:line="360" w:lineRule="auto"/>
        <w:rPr>
          <w:rFonts w:cstheme="majorHAnsi"/>
          <w:color w:val="806000"/>
          <w:sz w:val="24"/>
          <w:szCs w:val="24"/>
          <w:lang w:bidi="ar-JO"/>
        </w:rPr>
      </w:pPr>
    </w:p>
    <w:p w14:paraId="47CF0B1F" w14:textId="1596D1F6" w:rsidR="00923B8D" w:rsidRPr="005200E5" w:rsidRDefault="00923B8D" w:rsidP="00D13B28">
      <w:pPr>
        <w:spacing w:after="0" w:line="240" w:lineRule="auto"/>
        <w:jc w:val="center"/>
        <w:rPr>
          <w:rFonts w:eastAsia="Times New Roman"/>
          <w:b/>
          <w:bCs/>
          <w:color w:val="806000"/>
          <w:sz w:val="28"/>
          <w:szCs w:val="28"/>
          <w:lang w:eastAsia="en-GB"/>
        </w:rPr>
      </w:pPr>
    </w:p>
    <w:sectPr w:rsidR="00923B8D" w:rsidRPr="005200E5" w:rsidSect="005200E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152" w:right="1296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5F0A5" w14:textId="77777777" w:rsidR="004B3CDC" w:rsidRDefault="004B3CDC">
      <w:pPr>
        <w:spacing w:after="0" w:line="240" w:lineRule="auto"/>
      </w:pPr>
      <w:r>
        <w:separator/>
      </w:r>
    </w:p>
  </w:endnote>
  <w:endnote w:type="continuationSeparator" w:id="0">
    <w:p w14:paraId="6987A8AE" w14:textId="77777777" w:rsidR="004B3CDC" w:rsidRDefault="004B3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B8D28" w14:textId="77777777" w:rsidR="004B3CDC" w:rsidRDefault="004B3CDC">
      <w:pPr>
        <w:spacing w:after="0" w:line="240" w:lineRule="auto"/>
      </w:pPr>
      <w:r>
        <w:separator/>
      </w:r>
    </w:p>
  </w:footnote>
  <w:footnote w:type="continuationSeparator" w:id="0">
    <w:p w14:paraId="250E72FF" w14:textId="77777777" w:rsidR="004B3CDC" w:rsidRDefault="004B3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093942"/>
    <w:multiLevelType w:val="hybridMultilevel"/>
    <w:tmpl w:val="FCDC4D5E"/>
    <w:lvl w:ilvl="0" w:tplc="365EFEAE">
      <w:numFmt w:val="bullet"/>
      <w:lvlText w:val=""/>
      <w:lvlJc w:val="left"/>
      <w:pPr>
        <w:ind w:left="408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3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7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8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1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2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5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0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1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2"/>
  </w:num>
  <w:num w:numId="2">
    <w:abstractNumId w:val="21"/>
  </w:num>
  <w:num w:numId="3">
    <w:abstractNumId w:val="29"/>
  </w:num>
  <w:num w:numId="4">
    <w:abstractNumId w:val="20"/>
  </w:num>
  <w:num w:numId="5">
    <w:abstractNumId w:val="31"/>
  </w:num>
  <w:num w:numId="6">
    <w:abstractNumId w:val="16"/>
  </w:num>
  <w:num w:numId="7">
    <w:abstractNumId w:val="1"/>
  </w:num>
  <w:num w:numId="8">
    <w:abstractNumId w:val="7"/>
  </w:num>
  <w:num w:numId="9">
    <w:abstractNumId w:val="10"/>
  </w:num>
  <w:num w:numId="10">
    <w:abstractNumId w:val="25"/>
  </w:num>
  <w:num w:numId="11">
    <w:abstractNumId w:val="24"/>
  </w:num>
  <w:num w:numId="12">
    <w:abstractNumId w:val="17"/>
  </w:num>
  <w:num w:numId="13">
    <w:abstractNumId w:val="9"/>
  </w:num>
  <w:num w:numId="14">
    <w:abstractNumId w:val="27"/>
  </w:num>
  <w:num w:numId="15">
    <w:abstractNumId w:val="28"/>
  </w:num>
  <w:num w:numId="16">
    <w:abstractNumId w:val="2"/>
  </w:num>
  <w:num w:numId="17">
    <w:abstractNumId w:val="19"/>
  </w:num>
  <w:num w:numId="18">
    <w:abstractNumId w:val="14"/>
  </w:num>
  <w:num w:numId="19">
    <w:abstractNumId w:val="13"/>
  </w:num>
  <w:num w:numId="20">
    <w:abstractNumId w:val="26"/>
  </w:num>
  <w:num w:numId="21">
    <w:abstractNumId w:val="6"/>
  </w:num>
  <w:num w:numId="22">
    <w:abstractNumId w:val="4"/>
  </w:num>
  <w:num w:numId="23">
    <w:abstractNumId w:val="30"/>
  </w:num>
  <w:num w:numId="24">
    <w:abstractNumId w:val="18"/>
  </w:num>
  <w:num w:numId="25">
    <w:abstractNumId w:val="11"/>
  </w:num>
  <w:num w:numId="26">
    <w:abstractNumId w:val="23"/>
  </w:num>
  <w:num w:numId="27">
    <w:abstractNumId w:val="12"/>
  </w:num>
  <w:num w:numId="28">
    <w:abstractNumId w:val="15"/>
  </w:num>
  <w:num w:numId="29">
    <w:abstractNumId w:val="3"/>
  </w:num>
  <w:num w:numId="30">
    <w:abstractNumId w:val="0"/>
  </w:num>
  <w:num w:numId="31">
    <w:abstractNumId w:val="8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2BA5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185B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B3CDC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00E5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C98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  <w:rsid w:val="00FF6384"/>
    <w:rsid w:val="3E5FA743"/>
    <w:rsid w:val="3F69A33B"/>
    <w:rsid w:val="4F1E8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5200E5"/>
    <w:pPr>
      <w:widowControl/>
      <w:spacing w:after="0" w:line="240" w:lineRule="auto"/>
    </w:pPr>
    <w:rPr>
      <w:rFonts w:asciiTheme="minorHAnsi" w:eastAsiaTheme="minorEastAsia" w:hAnsiTheme="minorHAnsi" w:cstheme="minorBidi"/>
      <w:color w:val="auto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200E5"/>
    <w:rPr>
      <w:rFonts w:asciiTheme="minorHAnsi" w:eastAsiaTheme="minorEastAsia" w:hAnsiTheme="minorHAnsi" w:cstheme="minorBidi"/>
      <w:color w:val="auto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4" ma:contentTypeDescription="Create a new document." ma:contentTypeScope="" ma:versionID="26a89b7468deca73eecc8c64bfd20baf">
  <xsd:schema xmlns:xsd="http://www.w3.org/2001/XMLSchema" xmlns:xs="http://www.w3.org/2001/XMLSchema" xmlns:p="http://schemas.microsoft.com/office/2006/metadata/properties" xmlns:ns2="415ee978-22c6-45dc-9051-dbda0d0076dd" targetNamespace="http://schemas.microsoft.com/office/2006/metadata/properties" ma:root="true" ma:fieldsID="e27cdd09bd8bf1dd104ee10d7d75dc77" ns2:_="">
    <xsd:import namespace="415ee978-22c6-45dc-9051-dbda0d0076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190448-89E9-4280-B5E4-3F85276D63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1E9B91-C279-4C44-BD20-68134C3D9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2</cp:revision>
  <cp:lastPrinted>2018-04-26T15:31:00Z</cp:lastPrinted>
  <dcterms:created xsi:type="dcterms:W3CDTF">2026-06-05T22:05:00Z</dcterms:created>
  <dcterms:modified xsi:type="dcterms:W3CDTF">2026-06-05T22:05:00Z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  <property fmtid="{D5CDD505-2E9C-101B-9397-08002B2CF9AE}" pid="3" name="MediaServiceImageTags">
    <vt:lpwstr/>
  </property>
  <property fmtid="{D5CDD505-2E9C-101B-9397-08002B2CF9AE}" pid="4" name="Order">
    <vt:r8>28424600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